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0C6D6094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067D7">
            <w:rPr>
              <w:b/>
              <w:sz w:val="32"/>
              <w:szCs w:val="32"/>
            </w:rPr>
            <w:t>4</w:t>
          </w:r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CF1847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131CF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2A395E86" w:rsidR="00140068" w:rsidRPr="009836CF" w:rsidRDefault="00CF1847" w:rsidP="00541A5C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E6D71">
                  <w:rPr>
                    <w:szCs w:val="20"/>
                  </w:rPr>
                  <w:t>23.02.2018</w:t>
                </w:r>
              </w:sdtContent>
            </w:sdt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3DB94374" w:rsidR="00140068" w:rsidRPr="009836CF" w:rsidRDefault="00CF1847" w:rsidP="00541A5C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E6D71">
                  <w:rPr>
                    <w:szCs w:val="20"/>
                  </w:rPr>
                  <w:t>23.02.2018</w:t>
                </w:r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77777777" w:rsidR="00497A28" w:rsidRDefault="00497A28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Formulár: </w:t>
      </w:r>
      <w:r w:rsidRPr="00497A28">
        <w:t xml:space="preserve">Dotazník zabezpečenia </w:t>
      </w:r>
      <w:proofErr w:type="spellStart"/>
      <w:r w:rsidRPr="00497A28">
        <w:t>synergií</w:t>
      </w:r>
      <w:proofErr w:type="spellEnd"/>
      <w:r w:rsidRPr="00497A28">
        <w:t xml:space="preserve"> a </w:t>
      </w:r>
      <w:proofErr w:type="spellStart"/>
      <w:r w:rsidRPr="00497A28">
        <w:t>komplementarít</w:t>
      </w:r>
      <w:proofErr w:type="spellEnd"/>
      <w:r w:rsidRPr="00497A28">
        <w:t>, plnenia zákona č.</w:t>
      </w:r>
      <w:r>
        <w:t> </w:t>
      </w:r>
      <w:r w:rsidRPr="00497A28">
        <w:t>336/2015 Z.</w:t>
      </w:r>
      <w:r w:rsidR="00942DD3">
        <w:t xml:space="preserve"> </w:t>
      </w:r>
      <w:r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4E749F92" w14:textId="77777777" w:rsidR="001F7E5A" w:rsidRDefault="001F7E5A" w:rsidP="00274BE8">
      <w:pPr>
        <w:spacing w:line="276" w:lineRule="auto"/>
        <w:jc w:val="both"/>
        <w:rPr>
          <w:b/>
        </w:rPr>
      </w:pPr>
    </w:p>
    <w:p w14:paraId="21C3686F" w14:textId="0C1866D6" w:rsidR="001F7E5A" w:rsidRPr="001F7E5A" w:rsidRDefault="001F7E5A" w:rsidP="001F7E5A">
      <w:pPr>
        <w:jc w:val="both"/>
        <w:outlineLvl w:val="0"/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</w:t>
      </w:r>
      <w:proofErr w:type="spellStart"/>
      <w:r>
        <w:rPr>
          <w:b/>
        </w:rPr>
        <w:t>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minimis</w:t>
      </w:r>
      <w:proofErr w:type="spellEnd"/>
      <w:r>
        <w:rPr>
          <w:b/>
        </w:rPr>
        <w:t xml:space="preserve">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 xml:space="preserve">Dĺžka trvania výzvy na predkladanie </w:t>
      </w:r>
      <w:proofErr w:type="spellStart"/>
      <w:r>
        <w:rPr>
          <w:b/>
        </w:rPr>
        <w:t>ŽoNFP</w:t>
      </w:r>
      <w:proofErr w:type="spellEnd"/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relevantné). RO súčasne uvedie aj % povinného </w:t>
      </w:r>
      <w:r w:rsidRPr="0098159E">
        <w:lastRenderedPageBreak/>
        <w:t xml:space="preserve">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Časový harmonogram konania o </w:t>
      </w:r>
      <w:proofErr w:type="spellStart"/>
      <w:r>
        <w:rPr>
          <w:b/>
        </w:rPr>
        <w:t>ŽoNFP</w:t>
      </w:r>
      <w:proofErr w:type="spellEnd"/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proofErr w:type="spellStart"/>
      <w:r w:rsidRPr="0032281B">
        <w:t>ŽoNFP</w:t>
      </w:r>
      <w:proofErr w:type="spellEnd"/>
      <w:r>
        <w:t xml:space="preserve"> (celková dĺžka potrebná na vydanie rozhodnutia o </w:t>
      </w:r>
      <w:proofErr w:type="spellStart"/>
      <w:r>
        <w:t>ŽoNFP</w:t>
      </w:r>
      <w:proofErr w:type="spellEnd"/>
      <w:r>
        <w:t>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Miesto a spôsob podania </w:t>
      </w:r>
      <w:proofErr w:type="spellStart"/>
      <w:r>
        <w:rPr>
          <w:b/>
        </w:rPr>
        <w:t>ŽoNFP</w:t>
      </w:r>
      <w:proofErr w:type="spellEnd"/>
    </w:p>
    <w:p w14:paraId="7581E994" w14:textId="003A59AD" w:rsidR="00140068" w:rsidRDefault="00140068" w:rsidP="00140068">
      <w:pPr>
        <w:spacing w:before="240" w:after="240"/>
        <w:ind w:firstLine="360"/>
        <w:jc w:val="both"/>
      </w:pPr>
      <w:r>
        <w:t xml:space="preserve">RO uvedie presnú adresu a špecifikáciu miesta, kde je možné podať </w:t>
      </w:r>
      <w:proofErr w:type="spellStart"/>
      <w:r>
        <w:t>ŽoNFP</w:t>
      </w:r>
      <w:proofErr w:type="spellEnd"/>
      <w:r>
        <w:t xml:space="preserve"> osobne alebo kam je potrebné doručiť </w:t>
      </w:r>
      <w:proofErr w:type="spellStart"/>
      <w:r>
        <w:t>ŽoNFP</w:t>
      </w:r>
      <w:proofErr w:type="spellEnd"/>
      <w:r>
        <w:t xml:space="preserve">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r w:rsidR="00F03CF9">
        <w:t>,</w:t>
      </w:r>
      <w:r w:rsidR="00F03CF9" w:rsidRPr="00F03CF9">
        <w:rPr>
          <w:szCs w:val="22"/>
          <w:lang w:eastAsia="en-US"/>
        </w:rPr>
        <w:t xml:space="preserve"> </w:t>
      </w:r>
      <w:r w:rsidR="00F03CF9">
        <w:rPr>
          <w:szCs w:val="22"/>
          <w:lang w:eastAsia="en-US"/>
        </w:rPr>
        <w:t xml:space="preserve">podpísanú </w:t>
      </w:r>
      <w:r w:rsidR="00F03CF9">
        <w:t xml:space="preserve">kvalifikovaným elektronickým podpisom, kvalifikovaným elektronickým podpisom s mandátnym certifikátom </w:t>
      </w:r>
      <w:r w:rsidR="00F03CF9" w:rsidRPr="001272C2">
        <w:t xml:space="preserve">alebo </w:t>
      </w:r>
      <w:r w:rsidR="00F03CF9">
        <w:t>kvalifikovanou</w:t>
      </w:r>
      <w:r w:rsidR="00F03CF9" w:rsidRPr="001272C2">
        <w:t xml:space="preserve"> elektronickou pečaťou</w:t>
      </w:r>
      <w:r>
        <w:t xml:space="preserve">. RO v prípade potreby zadefinuje aj čas, dokedy je možné odovzdať </w:t>
      </w:r>
      <w:proofErr w:type="spellStart"/>
      <w:r>
        <w:t>ŽoNFP</w:t>
      </w:r>
      <w:proofErr w:type="spellEnd"/>
      <w:r>
        <w:t xml:space="preserve"> osobne na podateľni RO v deň uzávierky výzvy. Zároveň RO explicitne zadefinuje povinnosť predloženia </w:t>
      </w:r>
      <w:proofErr w:type="spellStart"/>
      <w:r>
        <w:t>ŽoNFP</w:t>
      </w:r>
      <w:proofErr w:type="spellEnd"/>
      <w:r>
        <w:t xml:space="preserve">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 xml:space="preserve">Žiadateľ je povinný predložiť </w:t>
      </w:r>
      <w:proofErr w:type="spellStart"/>
      <w:r>
        <w:t>ŽoNFP</w:t>
      </w:r>
      <w:proofErr w:type="spellEnd"/>
      <w:r>
        <w:t xml:space="preserve"> riadne, včas a vo forme určenej RO. RO uvedie v tejto časti presný odkaz na časti príručky pre žiadateľa, ktorá popisuje procesný postup predloženia </w:t>
      </w:r>
      <w:proofErr w:type="spellStart"/>
      <w:r>
        <w:t>ŽoNFP</w:t>
      </w:r>
      <w:proofErr w:type="spellEnd"/>
      <w:r>
        <w:t>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proofErr w:type="spellStart"/>
      <w:r>
        <w:t>Žo</w:t>
      </w:r>
      <w:r w:rsidRPr="009F01E2">
        <w:t>NFP</w:t>
      </w:r>
      <w:proofErr w:type="spellEnd"/>
      <w:r w:rsidRPr="009F01E2">
        <w:t xml:space="preserve">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22C224AE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3BABE89E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r w:rsidR="001808A8">
        <w:t xml:space="preserve">Žiadateľovi musia byť v rámci výzvy poskytnuté dostatočné informácie o tom, aké aktivity sú oprávnené a v akom časovom rozsahu. </w:t>
      </w:r>
      <w:r w:rsidRPr="004A5784">
        <w:t>V 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 predložením </w:t>
      </w:r>
      <w:proofErr w:type="spellStart"/>
      <w:r w:rsidRPr="004A5784">
        <w:t>ŽoNFP</w:t>
      </w:r>
      <w:proofErr w:type="spellEnd"/>
      <w:r>
        <w:t>.</w:t>
      </w:r>
    </w:p>
    <w:p w14:paraId="02F30C9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výdavkov realizácie projektu</w:t>
      </w:r>
    </w:p>
    <w:p w14:paraId="4135DC5C" w14:textId="77777777" w:rsidR="00140068" w:rsidRDefault="00140068" w:rsidP="00140068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 xml:space="preserve">RO uvedie priamo v texte výzvy alebo presným odkazom na osobitný dokument kritériá pre výber projektov schválené monitorovacím výborom. </w:t>
      </w:r>
    </w:p>
    <w:p w14:paraId="37B486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Spôsob financovania</w:t>
      </w:r>
    </w:p>
    <w:p w14:paraId="239D9A2B" w14:textId="19723FC2" w:rsidR="00140068" w:rsidRDefault="00140068" w:rsidP="00140068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</w:t>
      </w:r>
      <w:r w:rsidR="002709CA"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</w:t>
      </w:r>
      <w:r w:rsidR="0014092B">
        <w:t>.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 xml:space="preserve">Podmienky týkajúce sa štátnej pomoci a vyplývajúce zo schém štátnej pomoci/pomoci </w:t>
      </w:r>
      <w:proofErr w:type="spellStart"/>
      <w:r>
        <w:rPr>
          <w:i/>
          <w:u w:val="single"/>
        </w:rPr>
        <w:t>de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minimis</w:t>
      </w:r>
      <w:proofErr w:type="spellEnd"/>
    </w:p>
    <w:p w14:paraId="5285868A" w14:textId="77777777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>
        <w:t xml:space="preserve">, RO uvedie odkaz na podmienky týkajúce sa poskytovania štátnej pomoci/pomoci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>
        <w:t xml:space="preserve"> priamym uvedením odkazu na schému štátnej pomoci/schému </w:t>
      </w:r>
      <w:r w:rsidR="004A4EF8">
        <w:t xml:space="preserve">pomoci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>
        <w:t xml:space="preserve">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informáciu:</w:t>
      </w:r>
    </w:p>
    <w:p w14:paraId="67872C87" w14:textId="6B2ED427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006A40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</w:t>
      </w:r>
      <w:proofErr w:type="spellStart"/>
      <w:r w:rsidRPr="00DF1B4C">
        <w:t>ŽoNFP</w:t>
      </w:r>
      <w:proofErr w:type="spellEnd"/>
      <w:r w:rsidRPr="00DF1B4C">
        <w:t xml:space="preserve"> ukončené verejné obstarávanie (vo fáze po podpise zmluvy s úspešným uchádzačom), alebo aby žiadateľ mal v čase predloženia </w:t>
      </w:r>
      <w:proofErr w:type="spellStart"/>
      <w:r w:rsidRPr="00DF1B4C">
        <w:t>ŽoNFP</w:t>
      </w:r>
      <w:proofErr w:type="spellEnd"/>
      <w:r w:rsidRPr="00DF1B4C">
        <w:t xml:space="preserve"> verejné obstarávanie vo fáze pred podpisom zmluvy s úspešným uchádzačom (po vyhodnotení ponúk a po ukončení všetkých revíznych postupov), uvedie dané podmienky vo výzve. V tomto prípade je súčasťou výzvy aj informácia, že v schvaľovacom procese </w:t>
      </w:r>
      <w:proofErr w:type="spellStart"/>
      <w:r w:rsidRPr="00DF1B4C">
        <w:t>ŽoNFP</w:t>
      </w:r>
      <w:proofErr w:type="spellEnd"/>
      <w:r w:rsidRPr="00DF1B4C">
        <w:t xml:space="preserve"> bude vykonaná aj kontrola </w:t>
      </w:r>
      <w:r w:rsidRPr="00DF1B4C">
        <w:lastRenderedPageBreak/>
        <w:t xml:space="preserve">VO. RO môže stanoviť podmienku poskytnutia príspevku aj takým spôsobom, aby žiadateľ mal v čase predloženia </w:t>
      </w:r>
      <w:proofErr w:type="spellStart"/>
      <w:r w:rsidRPr="00DF1B4C">
        <w:t>ŽoNFP</w:t>
      </w:r>
      <w:proofErr w:type="spellEnd"/>
      <w:r w:rsidRPr="00DF1B4C">
        <w:t xml:space="preserve"> </w:t>
      </w:r>
      <w:r w:rsidR="00DA5449" w:rsidRPr="00DF1B4C">
        <w:t>ukončené</w:t>
      </w:r>
      <w:r w:rsidRPr="00DF1B4C">
        <w:t xml:space="preserve"> verejné obstarávanie alebo verejné obstarávanie vo fáze pred podpisom zmluvy s úspešným uchádzačom (o čom rovnako informuje vo výzve), ale kontrola VO bude vykonaná po ukončení schvaľovacieho procesu </w:t>
      </w:r>
      <w:proofErr w:type="spellStart"/>
      <w:r w:rsidRPr="00DF1B4C">
        <w:t>ŽoNFP</w:t>
      </w:r>
      <w:proofErr w:type="spellEnd"/>
      <w:r w:rsidRPr="00DF1B4C">
        <w:t xml:space="preserve">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 w:rsidP="00140068">
      <w:pPr>
        <w:spacing w:before="240" w:after="240"/>
        <w:ind w:firstLine="360"/>
        <w:jc w:val="both"/>
      </w:pPr>
      <w:r>
        <w:t xml:space="preserve">RO stanoví </w:t>
      </w:r>
      <w:r w:rsidR="008025DB">
        <w:t xml:space="preserve">a podrobnejšie upraví </w:t>
      </w:r>
      <w:r>
        <w:t xml:space="preserve">ako podmienku poskytnutia príspevku preukázanie, že žiadateľ neporušil zákaz nelegálnej práce a nelegálneho zamestnávania. </w:t>
      </w:r>
    </w:p>
    <w:p w14:paraId="06080A1B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3AE2BFF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 xml:space="preserve">Ak z dôvodov špecifík OP RO určí vo vzťahu k schváleniu </w:t>
      </w:r>
      <w:proofErr w:type="spellStart"/>
      <w:r>
        <w:t>ŽoNFP</w:t>
      </w:r>
      <w:proofErr w:type="spellEnd"/>
      <w:r>
        <w:t xml:space="preserve"> ďalšie podmienky poskytnutia príspevku, ktoré nie je možné zaradiť medzi skupiny podmienok poskytnutia príspevku uvedené v rámci častí 2.1 až 2.10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 xml:space="preserve">prípade </w:t>
      </w:r>
      <w:proofErr w:type="spellStart"/>
      <w:r>
        <w:t>neaplikácie</w:t>
      </w:r>
      <w:proofErr w:type="spellEnd"/>
      <w:r>
        <w:t xml:space="preserve"> tejto skupiny podmienok poskytnutia príspevku</w:t>
      </w:r>
      <w:r w:rsidR="00753E12">
        <w:t>,</w:t>
      </w:r>
      <w:r>
        <w:t xml:space="preserve">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 xml:space="preserve">Oprávnenosť z hľadiska </w:t>
      </w:r>
      <w:proofErr w:type="spellStart"/>
      <w:r>
        <w:rPr>
          <w:i/>
          <w:u w:val="single"/>
        </w:rPr>
        <w:t>vysporiadania</w:t>
      </w:r>
      <w:proofErr w:type="spellEnd"/>
      <w:r>
        <w:rPr>
          <w:i/>
          <w:u w:val="single"/>
        </w:rPr>
        <w:t xml:space="preserve">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lastRenderedPageBreak/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</w:t>
      </w:r>
      <w:proofErr w:type="spellStart"/>
      <w:r>
        <w:t>ŽoNFP</w:t>
      </w:r>
      <w:proofErr w:type="spellEnd"/>
      <w:r>
        <w:t xml:space="preserve">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70C89D7B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>z.). V prípade výzvy, ktorá je vyhlasovaná v nadväznosti na výzvu na predkladanie projektových zámerov</w:t>
      </w:r>
      <w:r w:rsidR="00562543">
        <w:t>,</w:t>
      </w:r>
      <w:r>
        <w:t xml:space="preserve"> RO v tejto časti definuje aj rozsah údajov, ktoré nie je možné v porovnaní s posudzovaným projektovým zámerom zmeniť, resp. prípustnú toleranciu zmien (v súlade s kapitolou 3.2.2.2 ods. </w:t>
      </w:r>
      <w:r w:rsidR="00465D91">
        <w:t>2</w:t>
      </w:r>
      <w:r>
        <w:t xml:space="preserve"> Systému riadenia EŠIF).</w:t>
      </w:r>
    </w:p>
    <w:p w14:paraId="2E0CAE8F" w14:textId="77777777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Identifikácia synergických a komplementárnych účinkov</w:t>
      </w:r>
    </w:p>
    <w:p w14:paraId="37917A7E" w14:textId="77777777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a komplementárnych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77777777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či komplementárnym účinkom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77777777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a komplementárne účinky, RO uvedie: „</w:t>
      </w:r>
      <w:r w:rsidRPr="001905C8">
        <w:rPr>
          <w:i/>
        </w:rPr>
        <w:t>Výzva nemá synergické a komplementárne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proofErr w:type="spellStart"/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</w:t>
      </w:r>
      <w:proofErr w:type="spellEnd"/>
      <w:r w:rsidRPr="00C80FF8">
        <w:rPr>
          <w:rFonts w:eastAsia="Calibri"/>
          <w:szCs w:val="22"/>
          <w:lang w:eastAsia="en-US"/>
        </w:rPr>
        <w:t xml:space="preserve">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Formulár </w:t>
      </w:r>
      <w:proofErr w:type="spellStart"/>
      <w:r>
        <w:rPr>
          <w:bCs/>
          <w:iCs/>
        </w:rPr>
        <w:t>ŽoNFP</w:t>
      </w:r>
      <w:proofErr w:type="spellEnd"/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 xml:space="preserve">Schéma štátnej pomoci/pomoci </w:t>
      </w:r>
      <w:proofErr w:type="spellStart"/>
      <w:r>
        <w:rPr>
          <w:bCs/>
          <w:iCs/>
        </w:rPr>
        <w:t>de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minimis</w:t>
      </w:r>
      <w:proofErr w:type="spellEnd"/>
      <w:r>
        <w:rPr>
          <w:bCs/>
          <w:iCs/>
        </w:rPr>
        <w:t xml:space="preserve">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2ED81E84" w:rsidR="00140068" w:rsidRPr="00142FD9" w:rsidRDefault="009579EA" w:rsidP="009579EA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9579EA">
        <w:rPr>
          <w:rFonts w:eastAsia="Calibri"/>
          <w:bCs/>
          <w:iCs/>
        </w:rPr>
        <w:t>Informácia pre žiadateľov o nenávratný finančný príspevok, resp. o príspevok v</w:t>
      </w:r>
      <w:r w:rsidR="008C5FFD">
        <w:rPr>
          <w:rFonts w:eastAsia="Calibri"/>
          <w:bCs/>
          <w:iCs/>
        </w:rPr>
        <w:t> </w:t>
      </w:r>
      <w:r w:rsidRPr="009579EA">
        <w:rPr>
          <w:rFonts w:eastAsia="Calibri"/>
          <w:bCs/>
          <w:iCs/>
        </w:rPr>
        <w:t xml:space="preserve">zmysle čl. 105a a </w:t>
      </w:r>
      <w:proofErr w:type="spellStart"/>
      <w:r w:rsidRPr="009579EA">
        <w:rPr>
          <w:rFonts w:eastAsia="Calibri"/>
          <w:bCs/>
          <w:iCs/>
        </w:rPr>
        <w:t>nasl</w:t>
      </w:r>
      <w:proofErr w:type="spellEnd"/>
      <w:r w:rsidRPr="009579EA">
        <w:rPr>
          <w:rFonts w:eastAsia="Calibri"/>
          <w:bCs/>
          <w:iCs/>
        </w:rPr>
        <w:t xml:space="preserve">. nariadenia Európskeho parlamentu a Rady (EÚ, </w:t>
      </w:r>
      <w:proofErr w:type="spellStart"/>
      <w:r w:rsidRPr="009579EA">
        <w:rPr>
          <w:rFonts w:eastAsia="Calibri"/>
          <w:bCs/>
          <w:iCs/>
        </w:rPr>
        <w:t>Euratom</w:t>
      </w:r>
      <w:proofErr w:type="spellEnd"/>
      <w:r w:rsidRPr="009579EA">
        <w:rPr>
          <w:rFonts w:eastAsia="Calibri"/>
          <w:bCs/>
          <w:iCs/>
        </w:rPr>
        <w:t xml:space="preserve">) 1929/2015 z 28. októbra 2015,  ktorým sa mení nariadenie (EÚ, </w:t>
      </w:r>
      <w:proofErr w:type="spellStart"/>
      <w:r w:rsidRPr="009579EA">
        <w:rPr>
          <w:rFonts w:eastAsia="Calibri"/>
          <w:bCs/>
          <w:iCs/>
        </w:rPr>
        <w:t>Euratom</w:t>
      </w:r>
      <w:proofErr w:type="spellEnd"/>
      <w:r w:rsidRPr="009579EA">
        <w:rPr>
          <w:rFonts w:eastAsia="Calibri"/>
          <w:bCs/>
          <w:iCs/>
        </w:rPr>
        <w:t>) č. 966/2012 o rozpočtových pravidlách, ktoré sa vzťahujú na všeobecný rozpočet Únie</w:t>
      </w:r>
      <w:r w:rsidR="00140068">
        <w:rPr>
          <w:rFonts w:eastAsia="Calibri"/>
          <w:bCs/>
          <w:iCs/>
        </w:rPr>
        <w:t xml:space="preserve"> </w:t>
      </w:r>
    </w:p>
    <w:p w14:paraId="08F70D39" w14:textId="64FC2995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>Ďalšie prílohy (ak 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3021E2EC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Výskum a inovácie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 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4C679333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>posúdenie, na základe zhodnotenia plánu vyhlasovania výziev a vyzvaní schváleného Pracovnou komisiou pre koordináciu a zabezpečenie synergických účinkov medzi EŠIF a 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6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2471DBD7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 xml:space="preserve">, ak 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24332" w14:textId="77777777" w:rsidR="00CF1847" w:rsidRDefault="00CF1847" w:rsidP="00140068">
      <w:r>
        <w:separator/>
      </w:r>
    </w:p>
  </w:endnote>
  <w:endnote w:type="continuationSeparator" w:id="0">
    <w:p w14:paraId="4AC6512C" w14:textId="77777777" w:rsidR="00CF1847" w:rsidRDefault="00CF1847" w:rsidP="00140068">
      <w:r>
        <w:continuationSeparator/>
      </w:r>
    </w:p>
  </w:endnote>
  <w:endnote w:type="continuationNotice" w:id="1">
    <w:p w14:paraId="62C73359" w14:textId="77777777" w:rsidR="00CF1847" w:rsidRDefault="00CF1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07F411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75101768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6D71">
          <w:rPr>
            <w:noProof/>
          </w:rPr>
          <w:t>9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9B7A9" w14:textId="77777777" w:rsidR="00CF1847" w:rsidRDefault="00CF1847" w:rsidP="00140068">
      <w:r>
        <w:separator/>
      </w:r>
    </w:p>
  </w:footnote>
  <w:footnote w:type="continuationSeparator" w:id="0">
    <w:p w14:paraId="14E491DF" w14:textId="77777777" w:rsidR="00CF1847" w:rsidRDefault="00CF1847" w:rsidP="00140068">
      <w:r>
        <w:continuationSeparator/>
      </w:r>
    </w:p>
  </w:footnote>
  <w:footnote w:type="continuationNotice" w:id="1">
    <w:p w14:paraId="2CB9DF56" w14:textId="77777777" w:rsidR="00CF1847" w:rsidRDefault="00CF1847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0A46F7CD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 č. 292/2014 Z. z., t.</w:t>
      </w:r>
      <w:r w:rsidR="005A7CEA">
        <w:t xml:space="preserve"> </w:t>
      </w:r>
      <w:r w:rsidRPr="00783E8D">
        <w:t>j. povinnými kategóriami podmienok poskytnutia príspevku sú: oprávnenosť žiadateľa, oprávnenosť aktivít realizácie projektu, oprávnenosť výdavkov realizácie projektu, oprávnenosť miesta realizácie projekt</w:t>
      </w:r>
      <w:r w:rsidRPr="0095109D">
        <w:t>u</w:t>
      </w:r>
      <w:r w:rsidRPr="00783E8D">
        <w:t>, kritériá pre výber projektov, spôsob financovania a splnenie podmienok ustanovených v osobitných predpisoch. V rámci týchto povinných kategórií podmienok poskytnutia príspevku RO definuje znenie konkrétnych podmienok v závislosti od konkrétnej výzvy a špecifík OP.</w:t>
      </w:r>
    </w:p>
  </w:footnote>
  <w:footnote w:id="6">
    <w:p w14:paraId="16A726B2" w14:textId="64BEA12E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2.10.1, 2.11.6. – 2.11.9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651C0F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7E49290E" w:rsidR="00D201AB" w:rsidRDefault="00BE6D71" w:rsidP="00D201AB">
        <w:pPr>
          <w:pStyle w:val="Hlavika"/>
          <w:jc w:val="right"/>
        </w:pPr>
        <w:r>
          <w:rPr>
            <w:szCs w:val="20"/>
          </w:rPr>
          <w:t>23.02.2018</w:t>
        </w:r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7"/>
  </w:num>
  <w:num w:numId="11">
    <w:abstractNumId w:val="9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298C"/>
    <w:rsid w:val="000D5D89"/>
    <w:rsid w:val="000D6B86"/>
    <w:rsid w:val="000E2AA4"/>
    <w:rsid w:val="000F7C94"/>
    <w:rsid w:val="00115011"/>
    <w:rsid w:val="00116F50"/>
    <w:rsid w:val="00116F61"/>
    <w:rsid w:val="0012695E"/>
    <w:rsid w:val="00130CF1"/>
    <w:rsid w:val="00140068"/>
    <w:rsid w:val="0014092B"/>
    <w:rsid w:val="00142FD9"/>
    <w:rsid w:val="0014641E"/>
    <w:rsid w:val="0015233E"/>
    <w:rsid w:val="0016669F"/>
    <w:rsid w:val="00166FFD"/>
    <w:rsid w:val="00171B58"/>
    <w:rsid w:val="00171CAF"/>
    <w:rsid w:val="00173917"/>
    <w:rsid w:val="001740D4"/>
    <w:rsid w:val="001808A8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1F7E5A"/>
    <w:rsid w:val="0020137D"/>
    <w:rsid w:val="00202BCD"/>
    <w:rsid w:val="00224F7F"/>
    <w:rsid w:val="002259C4"/>
    <w:rsid w:val="00225A05"/>
    <w:rsid w:val="00230F87"/>
    <w:rsid w:val="002347A5"/>
    <w:rsid w:val="00246970"/>
    <w:rsid w:val="00256687"/>
    <w:rsid w:val="0026629C"/>
    <w:rsid w:val="00266BE6"/>
    <w:rsid w:val="002709CA"/>
    <w:rsid w:val="00274479"/>
    <w:rsid w:val="00274BE8"/>
    <w:rsid w:val="00277D43"/>
    <w:rsid w:val="00287AB4"/>
    <w:rsid w:val="002A1E17"/>
    <w:rsid w:val="002A64E4"/>
    <w:rsid w:val="002A7F76"/>
    <w:rsid w:val="002D16A7"/>
    <w:rsid w:val="002D2D7D"/>
    <w:rsid w:val="002D4629"/>
    <w:rsid w:val="002D52A3"/>
    <w:rsid w:val="002D65BD"/>
    <w:rsid w:val="002E1924"/>
    <w:rsid w:val="002E611C"/>
    <w:rsid w:val="002E7F32"/>
    <w:rsid w:val="002E7F66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45A9"/>
    <w:rsid w:val="004470FB"/>
    <w:rsid w:val="00453F09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3B8F"/>
    <w:rsid w:val="00506EDD"/>
    <w:rsid w:val="00510D5C"/>
    <w:rsid w:val="005122F6"/>
    <w:rsid w:val="00526A11"/>
    <w:rsid w:val="005327B9"/>
    <w:rsid w:val="00541A5C"/>
    <w:rsid w:val="00541FF5"/>
    <w:rsid w:val="00562543"/>
    <w:rsid w:val="005632E4"/>
    <w:rsid w:val="005724E9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BF9"/>
    <w:rsid w:val="00622D7A"/>
    <w:rsid w:val="00627EA3"/>
    <w:rsid w:val="0063292E"/>
    <w:rsid w:val="00637129"/>
    <w:rsid w:val="006479DF"/>
    <w:rsid w:val="00660DCB"/>
    <w:rsid w:val="00662E81"/>
    <w:rsid w:val="006638E5"/>
    <w:rsid w:val="006719A0"/>
    <w:rsid w:val="00687102"/>
    <w:rsid w:val="006A0843"/>
    <w:rsid w:val="006A5157"/>
    <w:rsid w:val="006A5312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1679A"/>
    <w:rsid w:val="00721199"/>
    <w:rsid w:val="00736343"/>
    <w:rsid w:val="00753E12"/>
    <w:rsid w:val="007571C9"/>
    <w:rsid w:val="0076414C"/>
    <w:rsid w:val="007651CD"/>
    <w:rsid w:val="00765555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345C2"/>
    <w:rsid w:val="00843EF9"/>
    <w:rsid w:val="0084743A"/>
    <w:rsid w:val="008526BB"/>
    <w:rsid w:val="00867476"/>
    <w:rsid w:val="008743E6"/>
    <w:rsid w:val="008758FE"/>
    <w:rsid w:val="008806AC"/>
    <w:rsid w:val="00891F74"/>
    <w:rsid w:val="008962AF"/>
    <w:rsid w:val="008A2377"/>
    <w:rsid w:val="008B1666"/>
    <w:rsid w:val="008C271F"/>
    <w:rsid w:val="008C5FFD"/>
    <w:rsid w:val="008D0F9C"/>
    <w:rsid w:val="008D7B4C"/>
    <w:rsid w:val="008F2627"/>
    <w:rsid w:val="0090110D"/>
    <w:rsid w:val="0090259E"/>
    <w:rsid w:val="00911D80"/>
    <w:rsid w:val="00926284"/>
    <w:rsid w:val="00942DD3"/>
    <w:rsid w:val="00943BBF"/>
    <w:rsid w:val="00945BA2"/>
    <w:rsid w:val="0095109D"/>
    <w:rsid w:val="009515E7"/>
    <w:rsid w:val="009579EA"/>
    <w:rsid w:val="00960837"/>
    <w:rsid w:val="00967523"/>
    <w:rsid w:val="00976A29"/>
    <w:rsid w:val="00977CF6"/>
    <w:rsid w:val="0098159E"/>
    <w:rsid w:val="009836CF"/>
    <w:rsid w:val="009B421D"/>
    <w:rsid w:val="009B44A5"/>
    <w:rsid w:val="009C7A22"/>
    <w:rsid w:val="009D0321"/>
    <w:rsid w:val="009E6293"/>
    <w:rsid w:val="009F01E2"/>
    <w:rsid w:val="009F5516"/>
    <w:rsid w:val="00A0532E"/>
    <w:rsid w:val="00A05547"/>
    <w:rsid w:val="00A144AE"/>
    <w:rsid w:val="00A17B7C"/>
    <w:rsid w:val="00A20340"/>
    <w:rsid w:val="00A23DCA"/>
    <w:rsid w:val="00A34177"/>
    <w:rsid w:val="00A356B4"/>
    <w:rsid w:val="00A45A64"/>
    <w:rsid w:val="00A5421F"/>
    <w:rsid w:val="00A565C9"/>
    <w:rsid w:val="00A80D8A"/>
    <w:rsid w:val="00A92197"/>
    <w:rsid w:val="00A9254C"/>
    <w:rsid w:val="00AB0E6E"/>
    <w:rsid w:val="00AB755C"/>
    <w:rsid w:val="00AC2133"/>
    <w:rsid w:val="00AD432F"/>
    <w:rsid w:val="00AD43B4"/>
    <w:rsid w:val="00B048B5"/>
    <w:rsid w:val="00B10299"/>
    <w:rsid w:val="00B12038"/>
    <w:rsid w:val="00B12061"/>
    <w:rsid w:val="00B24DE3"/>
    <w:rsid w:val="00B26B3E"/>
    <w:rsid w:val="00B315E9"/>
    <w:rsid w:val="00B4284E"/>
    <w:rsid w:val="00B53870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7249"/>
    <w:rsid w:val="00BC4BAC"/>
    <w:rsid w:val="00BE2705"/>
    <w:rsid w:val="00BE5E73"/>
    <w:rsid w:val="00BE6D71"/>
    <w:rsid w:val="00BE70F8"/>
    <w:rsid w:val="00C214B6"/>
    <w:rsid w:val="00C348A2"/>
    <w:rsid w:val="00C36DC6"/>
    <w:rsid w:val="00C53567"/>
    <w:rsid w:val="00C5472F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847"/>
    <w:rsid w:val="00CF1979"/>
    <w:rsid w:val="00CF2A77"/>
    <w:rsid w:val="00D02696"/>
    <w:rsid w:val="00D05350"/>
    <w:rsid w:val="00D14BCE"/>
    <w:rsid w:val="00D201AB"/>
    <w:rsid w:val="00D549B4"/>
    <w:rsid w:val="00D61BB6"/>
    <w:rsid w:val="00D734BA"/>
    <w:rsid w:val="00D86DA2"/>
    <w:rsid w:val="00D942CE"/>
    <w:rsid w:val="00DA3B50"/>
    <w:rsid w:val="00DA50A5"/>
    <w:rsid w:val="00DA5449"/>
    <w:rsid w:val="00DA5A83"/>
    <w:rsid w:val="00DA604C"/>
    <w:rsid w:val="00DB3113"/>
    <w:rsid w:val="00DB798B"/>
    <w:rsid w:val="00DC16CA"/>
    <w:rsid w:val="00DC75CD"/>
    <w:rsid w:val="00DE2C5C"/>
    <w:rsid w:val="00DE7F44"/>
    <w:rsid w:val="00DF1B4C"/>
    <w:rsid w:val="00DF4F5E"/>
    <w:rsid w:val="00E25F33"/>
    <w:rsid w:val="00E43559"/>
    <w:rsid w:val="00E447CD"/>
    <w:rsid w:val="00E52D37"/>
    <w:rsid w:val="00E5416A"/>
    <w:rsid w:val="00E5502C"/>
    <w:rsid w:val="00E5723B"/>
    <w:rsid w:val="00E65EAF"/>
    <w:rsid w:val="00E700C5"/>
    <w:rsid w:val="00E71C04"/>
    <w:rsid w:val="00E742C1"/>
    <w:rsid w:val="00E74DC2"/>
    <w:rsid w:val="00E74EA1"/>
    <w:rsid w:val="00E7702D"/>
    <w:rsid w:val="00E9215D"/>
    <w:rsid w:val="00E97CC5"/>
    <w:rsid w:val="00EA031B"/>
    <w:rsid w:val="00EA0C60"/>
    <w:rsid w:val="00EA62FA"/>
    <w:rsid w:val="00EC64D3"/>
    <w:rsid w:val="00EC6DB9"/>
    <w:rsid w:val="00EE70FE"/>
    <w:rsid w:val="00F03CF9"/>
    <w:rsid w:val="00F0607A"/>
    <w:rsid w:val="00F10B9D"/>
    <w:rsid w:val="00F26533"/>
    <w:rsid w:val="00F27075"/>
    <w:rsid w:val="00F4207C"/>
    <w:rsid w:val="00F678A1"/>
    <w:rsid w:val="00F81070"/>
    <w:rsid w:val="00F854AC"/>
    <w:rsid w:val="00F85B1E"/>
    <w:rsid w:val="00F97E8C"/>
    <w:rsid w:val="00FA1CBE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04B14"/>
    <w:rsid w:val="00135B3D"/>
    <w:rsid w:val="001A5410"/>
    <w:rsid w:val="001C5C7A"/>
    <w:rsid w:val="002310F3"/>
    <w:rsid w:val="00253F54"/>
    <w:rsid w:val="00301E3E"/>
    <w:rsid w:val="00311AB0"/>
    <w:rsid w:val="003E031A"/>
    <w:rsid w:val="0045423B"/>
    <w:rsid w:val="004637E2"/>
    <w:rsid w:val="004E589D"/>
    <w:rsid w:val="00546B57"/>
    <w:rsid w:val="005A6822"/>
    <w:rsid w:val="005D5556"/>
    <w:rsid w:val="005F2FE2"/>
    <w:rsid w:val="006300FB"/>
    <w:rsid w:val="006614B8"/>
    <w:rsid w:val="006D2DC7"/>
    <w:rsid w:val="006E55D7"/>
    <w:rsid w:val="006F2049"/>
    <w:rsid w:val="007519CF"/>
    <w:rsid w:val="00755C01"/>
    <w:rsid w:val="007A7E7F"/>
    <w:rsid w:val="007D3BCF"/>
    <w:rsid w:val="00824331"/>
    <w:rsid w:val="00860FA3"/>
    <w:rsid w:val="0087646B"/>
    <w:rsid w:val="008E0908"/>
    <w:rsid w:val="00906C7C"/>
    <w:rsid w:val="00916AF3"/>
    <w:rsid w:val="00957276"/>
    <w:rsid w:val="00B01445"/>
    <w:rsid w:val="00B06D3C"/>
    <w:rsid w:val="00B43020"/>
    <w:rsid w:val="00B62BA3"/>
    <w:rsid w:val="00B81159"/>
    <w:rsid w:val="00BE7D67"/>
    <w:rsid w:val="00BF6ED4"/>
    <w:rsid w:val="00CD3AE4"/>
    <w:rsid w:val="00D20770"/>
    <w:rsid w:val="00D86D8F"/>
    <w:rsid w:val="00E33155"/>
    <w:rsid w:val="00E53644"/>
    <w:rsid w:val="00EC2235"/>
    <w:rsid w:val="00EE627A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8BCD-3C4E-43BC-A3A1-30CD1137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2018-01-11T12:47:00Z</dcterms:created>
  <dcterms:modified xsi:type="dcterms:W3CDTF">2018-02-23T13:47:00Z</dcterms:modified>
</cp:coreProperties>
</file>